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158"/>
        <w:gridCol w:w="2649"/>
        <w:gridCol w:w="1971"/>
        <w:gridCol w:w="2127"/>
        <w:gridCol w:w="863"/>
        <w:gridCol w:w="621"/>
        <w:gridCol w:w="796"/>
        <w:gridCol w:w="1503"/>
        <w:gridCol w:w="710"/>
      </w:tblGrid>
      <w:tr w14:paraId="76CD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2025年（1-12月份）场外交易项目统计表</w:t>
            </w:r>
          </w:p>
        </w:tc>
      </w:tr>
      <w:tr w14:paraId="3069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转让方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上级单位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挂牌单位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挂牌价</w:t>
            </w:r>
          </w:p>
          <w:p w14:paraId="40DB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</w:t>
            </w:r>
          </w:p>
          <w:p w14:paraId="0B2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成交价</w:t>
            </w:r>
          </w:p>
          <w:p w14:paraId="7FD2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挂牌日期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15B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青海省拍卖行有限公司：贵德县混合砂石拍卖公告标段一混砂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贵德县水利局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贵德县人民政府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2025年1月2日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30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青海省拍卖行有限公司：一批废铁、废方木、废电缆、废塑料管、废彩钢、废砖等废旧材料拍卖公告标段一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青海能投建设工程有限责任公司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青海能源投资集团有限责任公司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2025年2月18日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2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23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门源回族自治县浩门镇东大街1号6号楼1-207号商业用房拍卖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中国人民银行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15.98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2025年3月7日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8B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化隆回族自治县石大仓乡大加沿村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一处自然砂石开采权拍卖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化隆回族自治县自然资源局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海东市自然资源局</w:t>
            </w: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2025年4月16日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B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E9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A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3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湟中区多巴镇通海东路46号房产租赁权拍卖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E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湟中区农村商业银行股份有限公司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青海西宁农村商业银行</w:t>
            </w: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2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6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0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75A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2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2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酒店经营权拍卖项目：青海白云翔羚酒店经营权（五年）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D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青海白云翔羚酒店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青海省汽车运输集团有限公司</w:t>
            </w: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9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青海省产权拍卖有限公司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F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302.07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E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是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9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302.07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E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C2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7C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55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5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青海省刚察县热水镇柴达尔矿、柴达尔先锋煤矿工程煤拍卖公告标段一柴矿-标工程煤；标段二先锋标段工程煤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D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青海省西海煤炭开发有限责任公司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D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青海省汽车运输集团有限公司</w:t>
            </w: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B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0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D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1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2025年5月16日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749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22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B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4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祁连县阿柔部落游牧文化生活体验基地5年经营权拍卖公告标段一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祁连县阿柔乡人民政府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3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祁连县人民政府</w:t>
            </w: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7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E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2025年5月30日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1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72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F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青海省拍卖行有限公司：一批废旧物资拍卖标段一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青海省教育厅</w:t>
            </w: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D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C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8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0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2025年6月12日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3D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10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1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青海省拍卖行有限公司：祁连县一批混合砂石料拍卖公告标段一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9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祁连县财政局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F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祁连县人民政府</w:t>
            </w: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6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9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137.26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9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2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2025年6月8日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2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EA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9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DD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格尔木聚玉昆岗矿业开发有限公司51%股权一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4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青海生物产业园开发建设有限公司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F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A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青海省产权拍卖有限责任公司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4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9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是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4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E3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2025年8月15日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70B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3F17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FD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9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三台西沃牌大巴车整体拍卖标段一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0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海东科技投资有限责任公司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5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3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5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13.45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4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F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23.7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6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2025年8月1日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3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0EC7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9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7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西宁市城北区装备园服务中心大楼租赁权拍卖标段一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4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青海生物产业园开发建设有限公司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9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B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8A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187.8355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F0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7E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4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2025年10月17日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70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25C0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C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7937.1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3181.77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8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F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B13ECF3">
      <w:pPr>
        <w:sectPr>
          <w:pgSz w:w="16838" w:h="11906" w:orient="landscape"/>
          <w:pgMar w:top="850" w:right="567" w:bottom="85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4289B9A"/>
    <w:sectPr>
      <w:pgSz w:w="11906" w:h="16838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22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2026-06-22T13:48:38Z</dcterms:created>
  <dc:creator>JBD</dc:creator>
  <cp:lastModifiedBy>亦已足以-</cp:lastModifiedBy>
  <dcterms:modified xsi:type="dcterms:W3CDTF">2026-06-22T13:50:18Z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eyJoZGlkIjoiNjBmYzNjOTllNmJlNDU3NzUzOTRmNzJhOTBmMTU0ZjMiLCJ1c2VySWQiOiI0Mzc0ODc4MjEifQ==</vt:lpwstr>
  </property>
  <property fmtid="{D5CDD505-2E9C-101B-9397-08002B2CF9AE}" pid="4" name="ICV">
    <vt:lpwstr>950B36669FE6458E924C381FCE14C507_12</vt:lpwstr>
  </property>
</Properties>
</file>